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8E" w:rsidRPr="00001060" w:rsidRDefault="0030708E" w:rsidP="0030708E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Реестр постановлений</w:t>
      </w:r>
      <w:r w:rsidRPr="00001060">
        <w:rPr>
          <w:b/>
          <w:bCs/>
          <w:sz w:val="26"/>
          <w:szCs w:val="26"/>
          <w:lang w:val="ru-RU"/>
        </w:rPr>
        <w:t xml:space="preserve"> администрации</w:t>
      </w:r>
    </w:p>
    <w:p w:rsidR="0030708E" w:rsidRPr="00001060" w:rsidRDefault="0030708E" w:rsidP="0030708E">
      <w:pPr>
        <w:jc w:val="center"/>
        <w:rPr>
          <w:b/>
          <w:bCs/>
          <w:sz w:val="26"/>
          <w:szCs w:val="26"/>
          <w:lang w:val="ru-RU"/>
        </w:rPr>
      </w:pPr>
      <w:r w:rsidRPr="00001060">
        <w:rPr>
          <w:b/>
          <w:bCs/>
          <w:sz w:val="26"/>
          <w:szCs w:val="26"/>
          <w:lang w:val="ru-RU"/>
        </w:rPr>
        <w:t>муниципального образования «Зеленорощинское сельское поселение»</w:t>
      </w:r>
    </w:p>
    <w:p w:rsidR="0030708E" w:rsidRPr="00001060" w:rsidRDefault="0030708E" w:rsidP="0030708E">
      <w:pPr>
        <w:jc w:val="center"/>
        <w:rPr>
          <w:b/>
          <w:bCs/>
          <w:sz w:val="26"/>
          <w:szCs w:val="26"/>
          <w:lang w:val="ru-RU"/>
        </w:rPr>
      </w:pPr>
      <w:r w:rsidRPr="00001060">
        <w:rPr>
          <w:b/>
          <w:bCs/>
          <w:sz w:val="26"/>
          <w:szCs w:val="26"/>
          <w:lang w:val="ru-RU"/>
        </w:rPr>
        <w:t>Ульяновского района Ульяновской области</w:t>
      </w:r>
    </w:p>
    <w:p w:rsidR="0030708E" w:rsidRPr="00001060" w:rsidRDefault="0030708E" w:rsidP="0030708E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за июл</w:t>
      </w:r>
      <w:r w:rsidRPr="00001060">
        <w:rPr>
          <w:b/>
          <w:bCs/>
          <w:sz w:val="26"/>
          <w:szCs w:val="26"/>
          <w:lang w:val="ru-RU"/>
        </w:rPr>
        <w:t>ь 2024 года</w:t>
      </w:r>
    </w:p>
    <w:p w:rsidR="0030708E" w:rsidRPr="00001060" w:rsidRDefault="0030708E" w:rsidP="0030708E">
      <w:pPr>
        <w:jc w:val="center"/>
        <w:rPr>
          <w:b/>
          <w:bCs/>
          <w:sz w:val="26"/>
          <w:szCs w:val="26"/>
          <w:lang w:val="ru-RU"/>
        </w:rPr>
      </w:pPr>
    </w:p>
    <w:p w:rsidR="0030708E" w:rsidRPr="00001060" w:rsidRDefault="0030708E" w:rsidP="0030708E">
      <w:pPr>
        <w:rPr>
          <w:sz w:val="26"/>
          <w:szCs w:val="26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30708E" w:rsidRPr="00001060" w:rsidTr="00A509BD">
        <w:tc>
          <w:tcPr>
            <w:tcW w:w="588" w:type="dxa"/>
          </w:tcPr>
          <w:p w:rsidR="0030708E" w:rsidRPr="00001060" w:rsidRDefault="0030708E" w:rsidP="00A509BD">
            <w:pPr>
              <w:rPr>
                <w:sz w:val="26"/>
                <w:szCs w:val="26"/>
              </w:rPr>
            </w:pPr>
            <w:r w:rsidRPr="00001060">
              <w:rPr>
                <w:b/>
                <w:bCs/>
                <w:sz w:val="26"/>
                <w:szCs w:val="26"/>
              </w:rPr>
              <w:t xml:space="preserve">№ </w:t>
            </w:r>
            <w:r w:rsidRPr="00001060">
              <w:rPr>
                <w:b/>
                <w:bCs/>
                <w:sz w:val="26"/>
                <w:szCs w:val="26"/>
                <w:lang w:val="ru-RU"/>
              </w:rPr>
              <w:t>п/п</w:t>
            </w:r>
          </w:p>
        </w:tc>
        <w:tc>
          <w:tcPr>
            <w:tcW w:w="7637" w:type="dxa"/>
          </w:tcPr>
          <w:p w:rsidR="0030708E" w:rsidRPr="00001060" w:rsidRDefault="0030708E" w:rsidP="00A509BD">
            <w:pPr>
              <w:rPr>
                <w:sz w:val="26"/>
                <w:szCs w:val="26"/>
              </w:rPr>
            </w:pPr>
            <w:r w:rsidRPr="00001060">
              <w:rPr>
                <w:b/>
                <w:bCs/>
                <w:sz w:val="26"/>
                <w:szCs w:val="26"/>
                <w:lang w:val="ru-RU"/>
              </w:rPr>
              <w:t>Наименование документа</w:t>
            </w:r>
          </w:p>
        </w:tc>
        <w:tc>
          <w:tcPr>
            <w:tcW w:w="2123" w:type="dxa"/>
          </w:tcPr>
          <w:p w:rsidR="0030708E" w:rsidRPr="00001060" w:rsidRDefault="0030708E" w:rsidP="00A509BD">
            <w:pPr>
              <w:rPr>
                <w:sz w:val="26"/>
                <w:szCs w:val="26"/>
              </w:rPr>
            </w:pPr>
            <w:r w:rsidRPr="00001060">
              <w:rPr>
                <w:b/>
                <w:bCs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122" w:type="dxa"/>
          </w:tcPr>
          <w:p w:rsidR="0030708E" w:rsidRPr="00001060" w:rsidRDefault="0030708E" w:rsidP="00A509BD">
            <w:pPr>
              <w:rPr>
                <w:sz w:val="26"/>
                <w:szCs w:val="26"/>
              </w:rPr>
            </w:pPr>
            <w:r w:rsidRPr="00001060">
              <w:rPr>
                <w:b/>
                <w:bCs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090" w:type="dxa"/>
          </w:tcPr>
          <w:p w:rsidR="0030708E" w:rsidRPr="00001060" w:rsidRDefault="0030708E" w:rsidP="00A509BD">
            <w:pPr>
              <w:snapToGrid w:val="0"/>
              <w:spacing w:line="254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001060">
              <w:rPr>
                <w:b/>
                <w:bCs/>
                <w:sz w:val="26"/>
                <w:szCs w:val="26"/>
                <w:lang w:val="ru-RU"/>
              </w:rPr>
              <w:t>Примечание</w:t>
            </w:r>
          </w:p>
          <w:p w:rsidR="0030708E" w:rsidRPr="00001060" w:rsidRDefault="0030708E" w:rsidP="00A509BD">
            <w:pPr>
              <w:rPr>
                <w:sz w:val="26"/>
                <w:szCs w:val="26"/>
              </w:rPr>
            </w:pPr>
          </w:p>
        </w:tc>
      </w:tr>
      <w:tr w:rsidR="0030708E" w:rsidRPr="0030708E" w:rsidTr="00A509BD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</w:rPr>
              <w:t>1</w:t>
            </w:r>
            <w:r w:rsidRPr="0000106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708E" w:rsidRPr="0030708E" w:rsidRDefault="0030708E" w:rsidP="00A509BD">
            <w:pPr>
              <w:spacing w:line="252" w:lineRule="auto"/>
              <w:jc w:val="both"/>
              <w:rPr>
                <w:rFonts w:cs="Times New Roman"/>
                <w:spacing w:val="-2"/>
                <w:sz w:val="26"/>
                <w:szCs w:val="26"/>
                <w:lang w:val="ru-RU"/>
              </w:rPr>
            </w:pPr>
            <w:r>
              <w:rPr>
                <w:rFonts w:cs="Times New Roman"/>
                <w:spacing w:val="-2"/>
                <w:sz w:val="26"/>
                <w:szCs w:val="26"/>
                <w:lang w:val="ru-RU"/>
              </w:rPr>
              <w:t xml:space="preserve">Об утверждении отчета об исполнении бюджета за  </w:t>
            </w:r>
            <w:r>
              <w:rPr>
                <w:rFonts w:cs="Times New Roman"/>
                <w:spacing w:val="-2"/>
                <w:sz w:val="26"/>
                <w:szCs w:val="26"/>
              </w:rPr>
              <w:t>I</w:t>
            </w:r>
            <w:r w:rsidRPr="0030708E">
              <w:rPr>
                <w:rFonts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pacing w:val="-2"/>
                <w:sz w:val="26"/>
                <w:szCs w:val="26"/>
                <w:lang w:val="ru-RU"/>
              </w:rPr>
              <w:t>полугодие 2024</w:t>
            </w:r>
            <w:r w:rsidRPr="0030708E">
              <w:rPr>
                <w:rFonts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pacing w:val="-2"/>
                <w:sz w:val="26"/>
                <w:szCs w:val="26"/>
                <w:lang w:val="ru-RU"/>
              </w:rPr>
              <w:t>года муниципального образования «Зеленорощинское сельское поселение» Ульяновского района Ульяновской области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03.07.2024</w:t>
            </w:r>
          </w:p>
        </w:tc>
        <w:tc>
          <w:tcPr>
            <w:tcW w:w="2090" w:type="dxa"/>
          </w:tcPr>
          <w:p w:rsidR="0030708E" w:rsidRPr="00001060" w:rsidRDefault="0030708E" w:rsidP="00A509BD">
            <w:pPr>
              <w:rPr>
                <w:sz w:val="26"/>
                <w:szCs w:val="26"/>
                <w:lang w:val="ru-RU"/>
              </w:rPr>
            </w:pPr>
          </w:p>
        </w:tc>
      </w:tr>
      <w:tr w:rsidR="0030708E" w:rsidRPr="00001060" w:rsidTr="00A509BD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</w:rPr>
              <w:t>2</w:t>
            </w:r>
            <w:r w:rsidRPr="0000106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Pr="00001060" w:rsidRDefault="0030708E" w:rsidP="00A509BD">
            <w:pPr>
              <w:spacing w:line="252" w:lineRule="auto"/>
              <w:jc w:val="both"/>
              <w:rPr>
                <w:rFonts w:cs="Times New Roman"/>
                <w:spacing w:val="-2"/>
                <w:sz w:val="26"/>
                <w:szCs w:val="26"/>
                <w:lang w:val="ru-RU"/>
              </w:rPr>
            </w:pPr>
            <w:r>
              <w:rPr>
                <w:rFonts w:cs="Times New Roman"/>
                <w:spacing w:val="-2"/>
                <w:sz w:val="26"/>
                <w:szCs w:val="26"/>
                <w:lang w:val="ru-RU"/>
              </w:rPr>
              <w:t>Об изменении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11.07.2024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8E" w:rsidRPr="00001060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708E" w:rsidRPr="00001060" w:rsidTr="00A509BD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</w:rPr>
              <w:t>3</w:t>
            </w:r>
            <w:r w:rsidRPr="0000106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Pr="00001060" w:rsidRDefault="0030708E" w:rsidP="00A509BD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15.07.2024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8E" w:rsidRPr="00001060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708E" w:rsidRPr="00001060" w:rsidTr="0030708E">
        <w:tc>
          <w:tcPr>
            <w:tcW w:w="5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1060">
              <w:rPr>
                <w:sz w:val="26"/>
                <w:szCs w:val="26"/>
              </w:rPr>
              <w:t>4</w:t>
            </w:r>
            <w:r w:rsidRPr="0000106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Pr="00001060" w:rsidRDefault="0030708E" w:rsidP="00A509BD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О присвоении адреса 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Pr="00001060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18.07.2024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708E" w:rsidRPr="00001060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708E" w:rsidRPr="00001060" w:rsidTr="0030708E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Pr="0030708E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Default="0030708E" w:rsidP="00A509BD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Об изменении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24.07.2024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708E" w:rsidRPr="00001060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708E" w:rsidRPr="0030708E" w:rsidTr="0030708E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Default="0030708E" w:rsidP="00A509BD">
            <w:pPr>
              <w:spacing w:line="252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 внесении изменений в Постановление администрации МО «Зеленорощинское сельское поселение» от 24.11.2021 № 83 «Об утверждении Порядка разработки бюджетного прогноза муниципального образования «Зеленорощинское сельское поселение» Ульяновского района Ульяновской области на долгосрочный период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Default="0030708E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708E" w:rsidRDefault="00FC4382" w:rsidP="00A509BD">
            <w:pPr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25.07.2024</w:t>
            </w:r>
            <w:bookmarkStart w:id="0" w:name="_GoBack"/>
            <w:bookmarkEnd w:id="0"/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708E" w:rsidRPr="00001060" w:rsidRDefault="0030708E" w:rsidP="00A509BD">
            <w:pPr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3F0D32" w:rsidRPr="0030708E" w:rsidRDefault="003F0D32">
      <w:pPr>
        <w:rPr>
          <w:lang w:val="ru-RU"/>
        </w:rPr>
      </w:pPr>
    </w:p>
    <w:sectPr w:rsidR="003F0D32" w:rsidRPr="0030708E" w:rsidSect="003070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F2"/>
    <w:rsid w:val="0030708E"/>
    <w:rsid w:val="003F0D32"/>
    <w:rsid w:val="005C6AF2"/>
    <w:rsid w:val="00617A02"/>
    <w:rsid w:val="00D75964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3B70"/>
  <w15:chartTrackingRefBased/>
  <w15:docId w15:val="{CF7EF1E7-D2FF-4B68-BAA8-1CE5FB9A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0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2024-08-14T11:25:00Z</dcterms:created>
  <dcterms:modified xsi:type="dcterms:W3CDTF">2024-08-14T11:46:00Z</dcterms:modified>
</cp:coreProperties>
</file>